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3F4A6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882146">
        <w:rPr>
          <w:rFonts w:ascii="Times New Roman" w:eastAsia="Arial Unicode MS" w:hAnsi="Times New Roman" w:cs="Times New Roman"/>
          <w:b/>
          <w:kern w:val="0"/>
          <w:sz w:val="24"/>
          <w:szCs w:val="24"/>
          <w:lang w:eastAsia="lv-LV"/>
          <w14:ligatures w14:val="none"/>
        </w:rPr>
        <w:t>2</w:t>
      </w:r>
      <w:r w:rsidR="00A5716F">
        <w:rPr>
          <w:rFonts w:ascii="Times New Roman" w:eastAsia="Arial Unicode MS" w:hAnsi="Times New Roman" w:cs="Times New Roman"/>
          <w:b/>
          <w:kern w:val="0"/>
          <w:sz w:val="24"/>
          <w:szCs w:val="24"/>
          <w:lang w:eastAsia="lv-LV"/>
          <w14:ligatures w14:val="none"/>
        </w:rPr>
        <w:t>1</w:t>
      </w:r>
    </w:p>
    <w:p w14:paraId="37FE0B5F" w14:textId="781EA523"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82146">
        <w:rPr>
          <w:rFonts w:ascii="Times New Roman" w:eastAsia="Arial Unicode MS" w:hAnsi="Times New Roman" w:cs="Times New Roman"/>
          <w:kern w:val="0"/>
          <w:sz w:val="24"/>
          <w:szCs w:val="24"/>
          <w:lang w:eastAsia="lv-LV"/>
          <w14:ligatures w14:val="none"/>
        </w:rPr>
        <w:t>7</w:t>
      </w:r>
      <w:r w:rsidR="00A5716F">
        <w:rPr>
          <w:rFonts w:ascii="Times New Roman" w:eastAsia="Arial Unicode MS" w:hAnsi="Times New Roman" w:cs="Times New Roman"/>
          <w:kern w:val="0"/>
          <w:sz w:val="24"/>
          <w:szCs w:val="24"/>
          <w:lang w:eastAsia="lv-LV"/>
          <w14:ligatures w14:val="none"/>
        </w:rPr>
        <w:t>1</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2F180ABF" w14:textId="77777777" w:rsidR="00A5716F" w:rsidRPr="00A5716F" w:rsidRDefault="00A5716F" w:rsidP="00BA2CFF">
      <w:pPr>
        <w:spacing w:after="0" w:line="276" w:lineRule="auto"/>
        <w:jc w:val="both"/>
        <w:rPr>
          <w:rFonts w:ascii="Times New Roman" w:hAnsi="Times New Roman" w:cs="Times New Roman"/>
          <w:b/>
          <w:bCs/>
          <w:kern w:val="0"/>
          <w:sz w:val="24"/>
          <w:szCs w:val="24"/>
          <w14:ligatures w14:val="none"/>
        </w:rPr>
      </w:pPr>
      <w:r w:rsidRPr="00A5716F">
        <w:rPr>
          <w:rFonts w:ascii="Times New Roman" w:hAnsi="Times New Roman" w:cs="Times New Roman"/>
          <w:b/>
          <w:bCs/>
          <w:kern w:val="0"/>
          <w:sz w:val="24"/>
          <w:szCs w:val="24"/>
          <w14:ligatures w14:val="none"/>
        </w:rPr>
        <w:t>Par pašvaldības iestādes “Varakļānu novada Dzimtsarakstu nodaļa” pievienošanu pašvaldības iestādei “Madonas novada Centrālā administrācija”</w:t>
      </w:r>
    </w:p>
    <w:p w14:paraId="41CBF202" w14:textId="77777777" w:rsidR="00A5716F" w:rsidRPr="00A5716F" w:rsidRDefault="00A5716F" w:rsidP="00BA2CFF">
      <w:pPr>
        <w:spacing w:after="0" w:line="276" w:lineRule="auto"/>
        <w:rPr>
          <w:rFonts w:ascii="Times New Roman" w:hAnsi="Times New Roman" w:cs="Times New Roman"/>
          <w:i/>
          <w:iCs/>
          <w:kern w:val="0"/>
          <w:sz w:val="24"/>
          <w:szCs w:val="24"/>
          <w14:ligatures w14:val="none"/>
        </w:rPr>
      </w:pPr>
    </w:p>
    <w:p w14:paraId="4810112A" w14:textId="515948F5" w:rsidR="00A5716F" w:rsidRPr="00A5716F" w:rsidRDefault="00A5716F" w:rsidP="00BA2CFF">
      <w:pPr>
        <w:widowControl w:val="0"/>
        <w:spacing w:after="0" w:line="276" w:lineRule="auto"/>
        <w:ind w:firstLine="720"/>
        <w:jc w:val="both"/>
        <w:rPr>
          <w:rFonts w:ascii="Times New Roman" w:eastAsia="Calibri" w:hAnsi="Times New Roman" w:cs="Times New Roman"/>
          <w:kern w:val="0"/>
          <w:sz w:val="24"/>
          <w:szCs w:val="24"/>
          <w14:ligatures w14:val="none"/>
        </w:rPr>
      </w:pPr>
      <w:r w:rsidRPr="00A5716F">
        <w:rPr>
          <w:rFonts w:ascii="Times New Roman" w:eastAsia="Calibri" w:hAnsi="Times New Roman" w:cs="Times New Roman"/>
          <w:kern w:val="0"/>
          <w:sz w:val="24"/>
          <w:szCs w:val="24"/>
          <w14:ligatures w14:val="none"/>
        </w:rPr>
        <w:t>Atbilstoši Administratīvo teritoriju un apdzīvoto vietu likuma Pārejas noteikumu 33.</w:t>
      </w:r>
      <w:r w:rsidRPr="00A5716F">
        <w:rPr>
          <w:rFonts w:ascii="Times New Roman" w:eastAsia="Calibri" w:hAnsi="Times New Roman" w:cs="Times New Roman"/>
          <w:kern w:val="0"/>
          <w:sz w:val="24"/>
          <w:szCs w:val="24"/>
          <w:vertAlign w:val="superscript"/>
          <w14:ligatures w14:val="none"/>
        </w:rPr>
        <w:t>7</w:t>
      </w:r>
      <w:r w:rsidRPr="00A5716F">
        <w:rPr>
          <w:rFonts w:ascii="Times New Roman" w:eastAsia="Calibri" w:hAnsi="Times New Roman" w:cs="Times New Roman"/>
          <w:kern w:val="0"/>
          <w:sz w:val="24"/>
          <w:szCs w:val="24"/>
          <w14:ligatures w14:val="none"/>
        </w:rPr>
        <w:t> punktam ar 2025. gada 1.</w:t>
      </w:r>
      <w:r>
        <w:rPr>
          <w:rFonts w:ascii="Times New Roman" w:eastAsia="Calibri" w:hAnsi="Times New Roman" w:cs="Times New Roman"/>
          <w:kern w:val="0"/>
          <w:sz w:val="24"/>
          <w:szCs w:val="24"/>
          <w14:ligatures w14:val="none"/>
        </w:rPr>
        <w:t> </w:t>
      </w:r>
      <w:r w:rsidRPr="00A5716F">
        <w:rPr>
          <w:rFonts w:ascii="Times New Roman" w:eastAsia="Calibri" w:hAnsi="Times New Roman" w:cs="Times New Roman"/>
          <w:kern w:val="0"/>
          <w:sz w:val="24"/>
          <w:szCs w:val="24"/>
          <w14:ligatures w14:val="none"/>
        </w:rPr>
        <w:t>jūliju ir izbeigušās bijušās Varakļānu novada pašvaldības domes pilnvaras, un Madonas novada pašvaldība ir Varakļānu novada pašvaldības institūciju, finanšu, mantas, tiesību un saistību pārņēmēja. Līdz ar to pašvaldības autonomo funkciju - civilstāvokļa aktu reģistrācija - nodrošina Madonas novada Centrālās administrācijas struktūrvienība Madonas novada Dzimtsarakstu nodaļa, kas darbojas ar iestādes statusā, un Varakļānu novada Dzimtsarakstu nodaļa. Gan Madonas novada Dzimtsarakstu nodaļa, gan Varakļānu novada Dzimtsarakstu nodaļa turpina darbu tām noteiktajās darbības teritorijās.</w:t>
      </w:r>
    </w:p>
    <w:p w14:paraId="2B6F5B51" w14:textId="77777777" w:rsidR="00A5716F" w:rsidRPr="00A5716F" w:rsidRDefault="00A5716F" w:rsidP="00BA2CFF">
      <w:pPr>
        <w:shd w:val="clear" w:color="auto" w:fill="FFFFFF"/>
        <w:spacing w:after="0" w:line="276" w:lineRule="auto"/>
        <w:ind w:firstLine="720"/>
        <w:jc w:val="both"/>
        <w:rPr>
          <w:rFonts w:ascii="Times New Roman" w:eastAsia="Times New Roman" w:hAnsi="Times New Roman" w:cs="Times New Roman"/>
          <w:kern w:val="0"/>
          <w:sz w:val="24"/>
          <w:szCs w:val="24"/>
          <w:lang w:eastAsia="lv-LV"/>
          <w14:ligatures w14:val="none"/>
        </w:rPr>
      </w:pPr>
      <w:r w:rsidRPr="00A5716F">
        <w:rPr>
          <w:rFonts w:ascii="Times New Roman" w:eastAsia="Times New Roman" w:hAnsi="Times New Roman" w:cs="Times New Roman"/>
          <w:kern w:val="0"/>
          <w:sz w:val="24"/>
          <w:szCs w:val="24"/>
          <w:lang w:eastAsia="lv-LV"/>
          <w14:ligatures w14:val="none"/>
        </w:rPr>
        <w:t xml:space="preserve">Atbilstoši Valsts pārvaldes iekārtas likuma 10.panta desmitajā daļā noteiktajam, ka valsts pārvaldes institucionālo sistēmu pastāvīgi pārbauda un pilnveido, izvērtējot arī funkciju apjomu, nepieciešamību un koncentrācijas pakāpi, normatīvā regulējuma apjomu un detalizāciju, Madonas novada pašvaldības 2025. gada 4.jūlija saistošo noteikumu Nr. 1 “Madonas novada pašvaldības nolikums” Pārejas noteikumu 1.punktā paredzēts, ka pašvaldība papildu iestādēm, kas minētas saistošo noteikumu 26. punktā, no bijušās Madonas novada pašvaldības un bijušās Varakļānu novada pašvaldības ir pārņēmusi šādas iestādes, kuras tiks reorganizētas šajos pārejas noteikumos noteiktajā kārtībā, tieši 1.10. punktā - Varakļānu novada Dzimtsarakstu nodaļu. </w:t>
      </w:r>
    </w:p>
    <w:p w14:paraId="6A0EEAD8" w14:textId="77777777" w:rsidR="00A5716F" w:rsidRPr="00A5716F" w:rsidRDefault="00A5716F" w:rsidP="00BA2CFF">
      <w:pPr>
        <w:shd w:val="clear" w:color="auto" w:fill="FFFFFF"/>
        <w:spacing w:after="0" w:line="276" w:lineRule="auto"/>
        <w:ind w:firstLine="720"/>
        <w:jc w:val="both"/>
        <w:rPr>
          <w:rFonts w:ascii="Times New Roman" w:eastAsia="Times New Roman" w:hAnsi="Times New Roman" w:cs="Times New Roman"/>
          <w:kern w:val="0"/>
          <w:sz w:val="24"/>
          <w:szCs w:val="24"/>
          <w:lang w:eastAsia="lv-LV"/>
          <w14:ligatures w14:val="none"/>
        </w:rPr>
      </w:pPr>
      <w:r w:rsidRPr="00A5716F">
        <w:rPr>
          <w:rFonts w:ascii="Times New Roman" w:eastAsia="Times New Roman" w:hAnsi="Times New Roman" w:cs="Times New Roman"/>
          <w:kern w:val="0"/>
          <w:sz w:val="24"/>
          <w:szCs w:val="24"/>
          <w:lang w:eastAsia="lv-LV"/>
          <w14:ligatures w14:val="none"/>
        </w:rPr>
        <w:t>Madonas novada pašvaldības 2025. gada 4.jūlija saistošo noteikumu Nr. 1 “Madonas novada pašvaldības nolikums” Pārejas noteikumu 7.punktā konkretizēta Varakļānu novada Dzimtsarakstu nodaļas reorganizācija un paredzēts, ka līdz 2025. gada 31.decembrim pašvaldības iestādi "Varakļānu novada Dzimtsarakstu nodaļa" pievieno pašvaldības iestādei "Madonas novada Centrālā administrācija", – rezultātā pievienojamā pašvaldības iestāde beidz pastāvēt.</w:t>
      </w:r>
    </w:p>
    <w:p w14:paraId="5954580E" w14:textId="77777777" w:rsidR="00A5716F" w:rsidRPr="00A5716F" w:rsidRDefault="00A5716F" w:rsidP="00BA2CFF">
      <w:pPr>
        <w:shd w:val="clear" w:color="auto" w:fill="FFFFFF"/>
        <w:spacing w:after="0" w:line="276" w:lineRule="auto"/>
        <w:ind w:firstLine="720"/>
        <w:jc w:val="both"/>
        <w:rPr>
          <w:rFonts w:ascii="Times New Roman" w:eastAsia="Times New Roman" w:hAnsi="Times New Roman" w:cs="Times New Roman"/>
          <w:kern w:val="0"/>
          <w:sz w:val="24"/>
          <w:szCs w:val="24"/>
          <w:lang w:eastAsia="lv-LV"/>
          <w14:ligatures w14:val="none"/>
        </w:rPr>
      </w:pPr>
      <w:r w:rsidRPr="00A5716F">
        <w:rPr>
          <w:rFonts w:ascii="Times New Roman" w:eastAsia="Times New Roman" w:hAnsi="Times New Roman" w:cs="Times New Roman"/>
          <w:kern w:val="0"/>
          <w:sz w:val="24"/>
          <w:szCs w:val="24"/>
          <w:lang w:eastAsia="lv-LV"/>
          <w14:ligatures w14:val="none"/>
        </w:rPr>
        <w:t>Madonas novada Dzimtsarakstu nodaļa ir pašvaldības iestāde (Madonas novada Centrālās administrācijas struktūrvienība iestādes statusā), kā tas noteikts Madonas novada pašvaldības 2025. gada 4.jūlija saistošo noteikumu Nr.1 “Madonas novada pašvaldības nolikums” 26.1.</w:t>
      </w:r>
      <w:r w:rsidRPr="00A5716F">
        <w:rPr>
          <w:rFonts w:ascii="Times New Roman" w:eastAsia="Times New Roman" w:hAnsi="Times New Roman" w:cs="Times New Roman"/>
          <w:kern w:val="0"/>
          <w:sz w:val="24"/>
          <w:szCs w:val="24"/>
          <w:vertAlign w:val="superscript"/>
          <w:lang w:eastAsia="lv-LV"/>
          <w14:ligatures w14:val="none"/>
        </w:rPr>
        <w:t>1</w:t>
      </w:r>
      <w:r w:rsidRPr="00A5716F">
        <w:rPr>
          <w:rFonts w:ascii="Times New Roman" w:eastAsia="Times New Roman" w:hAnsi="Times New Roman" w:cs="Times New Roman"/>
          <w:kern w:val="0"/>
          <w:sz w:val="24"/>
          <w:szCs w:val="24"/>
          <w:lang w:eastAsia="lv-LV"/>
          <w14:ligatures w14:val="none"/>
        </w:rPr>
        <w:t> punktā.</w:t>
      </w:r>
    </w:p>
    <w:p w14:paraId="13C2E708" w14:textId="77777777" w:rsidR="00A5716F" w:rsidRPr="00A5716F" w:rsidRDefault="00A5716F" w:rsidP="00BA2CFF">
      <w:pPr>
        <w:spacing w:after="0" w:line="276" w:lineRule="auto"/>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ab/>
        <w:t xml:space="preserve">Veicot Varakļānu novada Dzimtsarakstu nodaļas pievienošanu Madonas novada Centrālajai administrācijai, tieši funkciju - civilstāvokļa aktu reģistrācija - nododot Madonas </w:t>
      </w:r>
      <w:r w:rsidRPr="00A5716F">
        <w:rPr>
          <w:rFonts w:ascii="Times New Roman" w:hAnsi="Times New Roman" w:cs="Times New Roman"/>
          <w:kern w:val="0"/>
          <w:sz w:val="24"/>
          <w:szCs w:val="24"/>
          <w14:ligatures w14:val="none"/>
        </w:rPr>
        <w:lastRenderedPageBreak/>
        <w:t xml:space="preserve">novada Dzimtsarakstu nodaļai, jāņem vērā Valsts pārvaldes iekārtas likuma 27. pantā noteiktais, ka pastarpinātās pārvaldes institucionālo sistēmu un tās darba organizāciju saskaņā ar likumu un Ministru kabineta noteikumiem nosaka attiecīgā atvasinātā publiskā persona, ievērojot valsts pārvaldes principus un funkciju </w:t>
      </w:r>
      <w:proofErr w:type="spellStart"/>
      <w:r w:rsidRPr="00A5716F">
        <w:rPr>
          <w:rFonts w:ascii="Times New Roman" w:hAnsi="Times New Roman" w:cs="Times New Roman"/>
          <w:kern w:val="0"/>
          <w:sz w:val="24"/>
          <w:szCs w:val="24"/>
          <w14:ligatures w14:val="none"/>
        </w:rPr>
        <w:t>izvērtējumu</w:t>
      </w:r>
      <w:proofErr w:type="spellEnd"/>
      <w:r w:rsidRPr="00A5716F">
        <w:rPr>
          <w:rFonts w:ascii="Times New Roman" w:hAnsi="Times New Roman" w:cs="Times New Roman"/>
          <w:kern w:val="0"/>
          <w:sz w:val="24"/>
          <w:szCs w:val="24"/>
          <w14:ligatures w14:val="none"/>
        </w:rPr>
        <w:t>, un Valsts pārvaldes iekārtas likuma 30. panta otrās daļas nosacījums, ka attiecībā uz pastarpinātās pārvaldes iestādi piemērojami šā likuma 15. panta trešās, ceturtās, piektās un sestās daļas noteikumi. Valsts pārvaldes iekārtas likuma 15.panta ceturtajā daļā paredzēts, ka iestādi likvidē, pievienojot citai iestādei, — rezultātā pievienojamā iestāde beidz pastāvēt.</w:t>
      </w:r>
    </w:p>
    <w:p w14:paraId="3725DE7F" w14:textId="77777777" w:rsidR="00A5716F" w:rsidRPr="00A5716F" w:rsidRDefault="00A5716F" w:rsidP="00BA2CFF">
      <w:pPr>
        <w:shd w:val="clear" w:color="auto" w:fill="FFFFFF"/>
        <w:spacing w:after="0" w:line="276" w:lineRule="auto"/>
        <w:ind w:firstLine="720"/>
        <w:jc w:val="both"/>
        <w:rPr>
          <w:rFonts w:ascii="Times New Roman" w:eastAsia="Times New Roman" w:hAnsi="Times New Roman" w:cs="Times New Roman"/>
          <w:kern w:val="0"/>
          <w:sz w:val="24"/>
          <w:szCs w:val="24"/>
          <w:lang w:eastAsia="lv-LV"/>
          <w14:ligatures w14:val="none"/>
        </w:rPr>
      </w:pPr>
      <w:r w:rsidRPr="00A5716F">
        <w:rPr>
          <w:rFonts w:ascii="Times New Roman" w:eastAsia="Times New Roman" w:hAnsi="Times New Roman" w:cs="Times New Roman"/>
          <w:kern w:val="0"/>
          <w:sz w:val="24"/>
          <w:szCs w:val="24"/>
          <w:lang w:eastAsia="lv-LV"/>
          <w14:ligatures w14:val="none"/>
        </w:rPr>
        <w:t>Saskaņā ar Pašvaldību likuma 10. panta pirmās daļas 8.punktā paredzēto, ka tikai pašvaldības domes kompetencē ir izveidot un reorganizēt pašvaldības administrāciju, tostarp izveidot, reorganizēt un likvidēt tās sastāvā esošās institūcijas, kā arī izdot pašvaldības institūciju nolikumus, tikai pašvaldības domes kompetencē ir pieņemt lēmumu par Varakļānu novada Dzimtsarakstu nodaļas pievienošanu. Pašvaldības autonomajā funkcijā ietilpstošo civilstāvokļa aktu reģistrāciju nosaka Civilstāvokļa akta reģistrācijas likums. Civilstāvokļa aktu reģistrācijas likuma 10.panta pirmajā un ceturtajā daļā paredzēts, ka  dzimtsarakstu nodaļu izveido novada pašvaldība, ka dzimtsarakstu nodaļas darbības teritorija ir attiecīgā novada administratīvā teritorija, kā arī noteikts, ka informāciju par dzimtsarakstu nodaļas izveidošanu vai tās darbības teritorijas grozīšanu publicē oficiālajā izdevumā "Latvijas Vēstnesis" un attiecīgās pašvaldības mājaslapā internetā.</w:t>
      </w:r>
    </w:p>
    <w:p w14:paraId="72A5E747" w14:textId="002E0732" w:rsidR="00A5716F" w:rsidRPr="00A5716F" w:rsidRDefault="00A5716F" w:rsidP="00BA2CFF">
      <w:pPr>
        <w:spacing w:after="0" w:line="276" w:lineRule="auto"/>
        <w:ind w:firstLine="720"/>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Pamatojoties uz Administratīvo teritoriju un apdzīvoto vietu likuma Pārejas noteikumu 33.</w:t>
      </w:r>
      <w:r w:rsidRPr="00A5716F">
        <w:rPr>
          <w:rFonts w:ascii="Times New Roman" w:hAnsi="Times New Roman" w:cs="Times New Roman"/>
          <w:kern w:val="0"/>
          <w:sz w:val="24"/>
          <w:szCs w:val="24"/>
          <w:vertAlign w:val="superscript"/>
          <w14:ligatures w14:val="none"/>
        </w:rPr>
        <w:t>7</w:t>
      </w:r>
      <w:r w:rsidRPr="00A5716F">
        <w:rPr>
          <w:rFonts w:ascii="Times New Roman" w:hAnsi="Times New Roman" w:cs="Times New Roman"/>
          <w:kern w:val="0"/>
          <w:sz w:val="24"/>
          <w:szCs w:val="24"/>
          <w14:ligatures w14:val="none"/>
        </w:rPr>
        <w:t xml:space="preserve"> punktu, Madonas novada pašvaldības 2025. gada 4.jūlija saistošo noteikumu Nr.</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1 “Madonas novada pašvaldības nolikums” Pārejas noteikumu 7.punktu, Pašvaldību likuma 10. panta pirmās daļas 8.</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punktu, Valsts pārvaldes iekārtas likuma 15. panta ceturtās daļas 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punktu, 30. panta otro daļu, Civilstāvokļa aktu reģistrācijas likuma 10.</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panta pirmo un ceturto daļu,</w:t>
      </w:r>
      <w:r>
        <w:rPr>
          <w:rFonts w:ascii="Times New Roman" w:hAnsi="Times New Roman" w:cs="Times New Roman"/>
          <w:kern w:val="0"/>
          <w:sz w:val="24"/>
          <w:szCs w:val="24"/>
          <w14:ligatures w14:val="none"/>
        </w:rPr>
        <w:t xml:space="preserve">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29FBC428" w14:textId="77777777" w:rsidR="00A5716F" w:rsidRPr="00A5716F" w:rsidRDefault="00A5716F" w:rsidP="00BA2CFF">
      <w:pPr>
        <w:spacing w:after="0" w:line="276" w:lineRule="auto"/>
        <w:jc w:val="both"/>
        <w:rPr>
          <w:rFonts w:ascii="Times New Roman" w:hAnsi="Times New Roman" w:cs="Times New Roman"/>
          <w:kern w:val="0"/>
          <w:sz w:val="24"/>
          <w:szCs w:val="24"/>
          <w14:ligatures w14:val="none"/>
        </w:rPr>
      </w:pPr>
    </w:p>
    <w:p w14:paraId="61A6815B" w14:textId="0491C96C" w:rsidR="00A5716F" w:rsidRPr="00A5716F" w:rsidRDefault="00A5716F" w:rsidP="00BA2CFF">
      <w:pPr>
        <w:numPr>
          <w:ilvl w:val="0"/>
          <w:numId w:val="16"/>
        </w:numPr>
        <w:spacing w:after="0" w:line="276" w:lineRule="auto"/>
        <w:ind w:left="709" w:hanging="567"/>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 xml:space="preserve"> Ar 2025.</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decembri uzsākt un līdz 2025.</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gada 31.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 xml:space="preserve">decembrim pabeigt  pašvaldības iestādes “Varakļānu novada Dzimtsarakstu nodaļa” pievienošanu pašvaldības iestādei “Madonas novada Centrālā administrācija”, tieši Madonas novada Dzimtsarakstu nodaļai (Madonas novada Centrālās administrācijas struktūrvienība iestādes statusā),  nosakot, ka </w:t>
      </w:r>
    </w:p>
    <w:p w14:paraId="4BBD75EC" w14:textId="77777777" w:rsidR="00A5716F" w:rsidRPr="00A5716F" w:rsidRDefault="00A5716F" w:rsidP="00BA2CFF">
      <w:pPr>
        <w:numPr>
          <w:ilvl w:val="1"/>
          <w:numId w:val="16"/>
        </w:numPr>
        <w:spacing w:after="0" w:line="276"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Madonas novada Centrālā administrācija ir Varakļānu novada Dzimtsarakstu nodaļas mantas, tiesību un saistību pārņēmēja, tajā skaitā darba tiesisko attiecību, ciktāl normatīvajos aktos un domes lēmumos nav noteikts citādi;</w:t>
      </w:r>
    </w:p>
    <w:p w14:paraId="3E61ADDC" w14:textId="67E8EFE0" w:rsidR="00A5716F" w:rsidRPr="00A5716F" w:rsidRDefault="00A5716F" w:rsidP="00BA2CFF">
      <w:pPr>
        <w:numPr>
          <w:ilvl w:val="1"/>
          <w:numId w:val="16"/>
        </w:numPr>
        <w:spacing w:after="0" w:line="276"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no 2026. gada 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 xml:space="preserve">janvāra Madonas novada Dzimtsarakstu nodaļas darbības teritorija ir visa Madonas novada pašvaldības administratīvā teritorija; </w:t>
      </w:r>
    </w:p>
    <w:p w14:paraId="4457A391" w14:textId="77777777" w:rsidR="00A5716F" w:rsidRPr="00A5716F" w:rsidRDefault="00A5716F" w:rsidP="00BA2CFF">
      <w:pPr>
        <w:numPr>
          <w:ilvl w:val="1"/>
          <w:numId w:val="16"/>
        </w:numPr>
        <w:spacing w:after="0" w:line="276"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likvidācijas (pievienošanas) rezultātā pašvaldības iestāde “Varakļānu novada Dzimtsarakstu nodaļa” beidz pastāvēt 2025. gada 31. decembrī;</w:t>
      </w:r>
    </w:p>
    <w:p w14:paraId="712AD8ED" w14:textId="77777777" w:rsidR="00A5716F" w:rsidRPr="00A5716F" w:rsidRDefault="00A5716F" w:rsidP="00BA2CFF">
      <w:pPr>
        <w:numPr>
          <w:ilvl w:val="0"/>
          <w:numId w:val="16"/>
        </w:numPr>
        <w:spacing w:after="0" w:line="276" w:lineRule="auto"/>
        <w:ind w:left="709" w:hanging="567"/>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Noteikt par atbildīgo šī lēmuma izpildē pašvaldības izpilddirektoru:</w:t>
      </w:r>
    </w:p>
    <w:p w14:paraId="13D0E17B" w14:textId="77777777" w:rsidR="00A5716F" w:rsidRPr="00A5716F" w:rsidRDefault="00A5716F" w:rsidP="00BA2CFF">
      <w:pPr>
        <w:numPr>
          <w:ilvl w:val="1"/>
          <w:numId w:val="16"/>
        </w:numPr>
        <w:spacing w:after="0" w:line="276"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kurš organizē lēmuma 1.punktā noteiktās institūcijas pievienošanas procesu, nodrošinot tā  pabeigšanu līdz 2025. gada 31. decembrim;</w:t>
      </w:r>
    </w:p>
    <w:p w14:paraId="4F66D604" w14:textId="4188EEDB" w:rsidR="00A5716F" w:rsidRPr="00A5716F" w:rsidRDefault="00A5716F" w:rsidP="00BA2CFF">
      <w:pPr>
        <w:numPr>
          <w:ilvl w:val="1"/>
          <w:numId w:val="16"/>
        </w:numPr>
        <w:spacing w:after="0" w:line="276"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lastRenderedPageBreak/>
        <w:t>kurš izslēdz Varakļānu novada Dzimtsarakstu nodaļu, reģistrācijas Nr. 40900005594, no Uzņēmumu reģistra Publisko personu un iestāžu saraksta ar 2025. gada 31.</w:t>
      </w:r>
      <w:r>
        <w:rPr>
          <w:rFonts w:ascii="Times New Roman" w:hAnsi="Times New Roman" w:cs="Times New Roman"/>
          <w:kern w:val="0"/>
          <w:sz w:val="24"/>
          <w:szCs w:val="24"/>
          <w14:ligatures w14:val="none"/>
        </w:rPr>
        <w:t> </w:t>
      </w:r>
      <w:r w:rsidRPr="00A5716F">
        <w:rPr>
          <w:rFonts w:ascii="Times New Roman" w:hAnsi="Times New Roman" w:cs="Times New Roman"/>
          <w:kern w:val="0"/>
          <w:sz w:val="24"/>
          <w:szCs w:val="24"/>
          <w14:ligatures w14:val="none"/>
        </w:rPr>
        <w:t>decembri;</w:t>
      </w:r>
    </w:p>
    <w:p w14:paraId="372D4958" w14:textId="77777777" w:rsidR="00A5716F" w:rsidRPr="00A5716F" w:rsidRDefault="00A5716F" w:rsidP="00BA2CFF">
      <w:pPr>
        <w:numPr>
          <w:ilvl w:val="1"/>
          <w:numId w:val="16"/>
        </w:numPr>
        <w:spacing w:after="0" w:line="276"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 xml:space="preserve">uzdod Madonas novada Dzimtsarakstu nodaļas vadītājai organizēt informācijas sagatavošanu publicēšanai oficiālajā izdevumā “Latvijas Vēstnesis” un pašvaldības mājaslapā par dzimtsarakstu nodaļas darbības teritorijas grozīšanu; </w:t>
      </w:r>
    </w:p>
    <w:p w14:paraId="5F639267" w14:textId="77777777" w:rsidR="00A5716F" w:rsidRPr="00A5716F" w:rsidRDefault="00A5716F" w:rsidP="00BA2CFF">
      <w:pPr>
        <w:numPr>
          <w:ilvl w:val="1"/>
          <w:numId w:val="16"/>
        </w:numPr>
        <w:spacing w:after="0" w:line="276" w:lineRule="auto"/>
        <w:ind w:left="709" w:hanging="425"/>
        <w:contextualSpacing/>
        <w:jc w:val="both"/>
        <w:rPr>
          <w:rFonts w:ascii="Times New Roman" w:hAnsi="Times New Roman" w:cs="Times New Roman"/>
          <w:kern w:val="0"/>
          <w:sz w:val="24"/>
          <w:szCs w:val="24"/>
          <w14:ligatures w14:val="none"/>
        </w:rPr>
      </w:pPr>
      <w:r w:rsidRPr="00A5716F">
        <w:rPr>
          <w:rFonts w:ascii="Times New Roman" w:hAnsi="Times New Roman" w:cs="Times New Roman"/>
          <w:kern w:val="0"/>
          <w:sz w:val="24"/>
          <w:szCs w:val="24"/>
          <w14:ligatures w14:val="none"/>
        </w:rPr>
        <w:t xml:space="preserve">uzdod Madonas novada Dzimtsarakstu nodaļas vadītājai organizēt informācijas par Varakļānu novada Dzimtsarakstu nodaļas pievienošanu Madonas novada Dzimtsarakstu nodaļai nosūtīšanu Tieslietu ministrijas Dzimtsarakstu departamentam, Pilsonības un migrācijas lietu pārvaldei, Latvijas Zvērinātu notāru padomei. </w:t>
      </w:r>
    </w:p>
    <w:p w14:paraId="3A275065" w14:textId="77777777" w:rsidR="005A7C4C" w:rsidRDefault="005A7C4C" w:rsidP="00BA2CFF">
      <w:pPr>
        <w:spacing w:after="0" w:line="276" w:lineRule="auto"/>
        <w:jc w:val="both"/>
        <w:rPr>
          <w:rFonts w:ascii="Times New Roman" w:eastAsia="Arial Unicode MS" w:hAnsi="Times New Roman" w:cs="Times New Roman"/>
          <w:b/>
          <w:kern w:val="0"/>
          <w:sz w:val="24"/>
          <w:szCs w:val="24"/>
          <w:lang w:eastAsia="lv-LV"/>
          <w14:ligatures w14:val="none"/>
        </w:rPr>
      </w:pPr>
    </w:p>
    <w:p w14:paraId="5E12DBC0" w14:textId="77777777" w:rsidR="00BA2CFF" w:rsidRDefault="00BA2CFF" w:rsidP="00BA2CFF">
      <w:pPr>
        <w:spacing w:after="0" w:line="276" w:lineRule="auto"/>
        <w:jc w:val="both"/>
        <w:rPr>
          <w:rFonts w:ascii="Times New Roman" w:eastAsia="Arial Unicode MS" w:hAnsi="Times New Roman" w:cs="Times New Roman"/>
          <w:b/>
          <w:kern w:val="0"/>
          <w:sz w:val="24"/>
          <w:szCs w:val="24"/>
          <w:lang w:eastAsia="lv-LV"/>
          <w14:ligatures w14:val="none"/>
        </w:rPr>
      </w:pPr>
    </w:p>
    <w:p w14:paraId="6EE0A403" w14:textId="77777777" w:rsidR="00882146" w:rsidRPr="00464030" w:rsidRDefault="00882146" w:rsidP="00BA2CFF">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464030" w:rsidRDefault="008C7D9C" w:rsidP="00BA2CFF">
      <w:pPr>
        <w:spacing w:after="0" w:line="276" w:lineRule="auto"/>
        <w:jc w:val="both"/>
        <w:rPr>
          <w:rFonts w:ascii="Times New Roman" w:eastAsia="Times New Roman" w:hAnsi="Times New Roman" w:cs="Times New Roman"/>
          <w:kern w:val="0"/>
          <w:sz w:val="24"/>
          <w:szCs w:val="24"/>
          <w:lang w:eastAsia="lv-LV"/>
          <w14:ligatures w14:val="none"/>
        </w:rPr>
      </w:pPr>
      <w:r w:rsidRPr="00464030">
        <w:rPr>
          <w:rFonts w:ascii="Times New Roman" w:eastAsia="Times New Roman" w:hAnsi="Times New Roman" w:cs="Times New Roman"/>
          <w:kern w:val="0"/>
          <w:sz w:val="24"/>
          <w:szCs w:val="24"/>
          <w:lang w:eastAsia="lv-LV"/>
          <w14:ligatures w14:val="none"/>
        </w:rPr>
        <w:t xml:space="preserve">              </w:t>
      </w:r>
      <w:bookmarkStart w:id="498" w:name="_Hlk202447506"/>
      <w:r w:rsidRPr="00464030">
        <w:rPr>
          <w:rFonts w:ascii="Times New Roman" w:eastAsia="Times New Roman" w:hAnsi="Times New Roman" w:cs="Times New Roman"/>
          <w:kern w:val="0"/>
          <w:sz w:val="24"/>
          <w:szCs w:val="24"/>
          <w:lang w:eastAsia="lv-LV"/>
          <w14:ligatures w14:val="none"/>
        </w:rPr>
        <w:t xml:space="preserve">Domes priekšsēdētājs                                                                       A. </w:t>
      </w:r>
      <w:proofErr w:type="spellStart"/>
      <w:r w:rsidRPr="00464030">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45C06495" w14:textId="77777777" w:rsidR="004D3DDD" w:rsidRDefault="004D3DDD" w:rsidP="00BA2CFF">
      <w:pPr>
        <w:spacing w:after="0" w:line="276" w:lineRule="auto"/>
        <w:jc w:val="both"/>
        <w:rPr>
          <w:rFonts w:ascii="Times New Roman" w:eastAsia="Times New Roman" w:hAnsi="Times New Roman" w:cs="Times New Roman"/>
          <w:bCs/>
          <w:i/>
          <w:kern w:val="0"/>
          <w:sz w:val="24"/>
          <w:szCs w:val="24"/>
          <w:lang w:eastAsia="lv-LV"/>
          <w14:ligatures w14:val="none"/>
        </w:rPr>
      </w:pPr>
    </w:p>
    <w:p w14:paraId="4C020BE9" w14:textId="77777777" w:rsidR="00882146" w:rsidRDefault="00882146" w:rsidP="00BA2CFF">
      <w:pPr>
        <w:spacing w:after="0" w:line="276" w:lineRule="auto"/>
        <w:jc w:val="both"/>
        <w:rPr>
          <w:rFonts w:ascii="Times New Roman" w:eastAsia="Times New Roman" w:hAnsi="Times New Roman" w:cs="Times New Roman"/>
          <w:bCs/>
          <w:i/>
          <w:kern w:val="0"/>
          <w:sz w:val="24"/>
          <w:szCs w:val="24"/>
          <w:lang w:eastAsia="lv-LV"/>
          <w14:ligatures w14:val="none"/>
        </w:rPr>
      </w:pPr>
    </w:p>
    <w:p w14:paraId="3B575FAA" w14:textId="77777777" w:rsidR="00BA2CFF" w:rsidRDefault="00BA2CFF" w:rsidP="00BA2CFF">
      <w:pPr>
        <w:spacing w:after="0" w:line="276" w:lineRule="auto"/>
        <w:jc w:val="both"/>
        <w:rPr>
          <w:rFonts w:ascii="Times New Roman" w:eastAsia="Times New Roman" w:hAnsi="Times New Roman" w:cs="Times New Roman"/>
          <w:bCs/>
          <w:i/>
          <w:kern w:val="0"/>
          <w:sz w:val="24"/>
          <w:szCs w:val="24"/>
          <w:lang w:eastAsia="lv-LV"/>
          <w14:ligatures w14:val="none"/>
        </w:rPr>
      </w:pPr>
    </w:p>
    <w:p w14:paraId="381D25A4" w14:textId="4064D315" w:rsidR="00882146" w:rsidRPr="00464030" w:rsidRDefault="00BA2CFF" w:rsidP="00BA2CFF">
      <w:pPr>
        <w:spacing w:after="0" w:line="276" w:lineRule="auto"/>
        <w:jc w:val="both"/>
        <w:rPr>
          <w:rFonts w:ascii="Times New Roman" w:eastAsia="Times New Roman" w:hAnsi="Times New Roman" w:cs="Times New Roman"/>
          <w:bCs/>
          <w:i/>
          <w:kern w:val="0"/>
          <w:sz w:val="24"/>
          <w:szCs w:val="24"/>
          <w:lang w:eastAsia="lv-LV"/>
          <w14:ligatures w14:val="none"/>
        </w:rPr>
      </w:pPr>
      <w:proofErr w:type="spellStart"/>
      <w:r>
        <w:rPr>
          <w:rFonts w:ascii="Times New Roman" w:eastAsia="Times New Roman" w:hAnsi="Times New Roman" w:cs="Times New Roman"/>
          <w:bCs/>
          <w:i/>
          <w:kern w:val="0"/>
          <w:sz w:val="24"/>
          <w:szCs w:val="24"/>
          <w:lang w:eastAsia="lv-LV"/>
          <w14:ligatures w14:val="none"/>
        </w:rPr>
        <w:t>Melle</w:t>
      </w:r>
      <w:proofErr w:type="spellEnd"/>
      <w:r>
        <w:rPr>
          <w:rFonts w:ascii="Times New Roman" w:eastAsia="Times New Roman" w:hAnsi="Times New Roman" w:cs="Times New Roman"/>
          <w:bCs/>
          <w:i/>
          <w:kern w:val="0"/>
          <w:sz w:val="24"/>
          <w:szCs w:val="24"/>
          <w:lang w:eastAsia="lv-LV"/>
          <w14:ligatures w14:val="none"/>
        </w:rPr>
        <w:t xml:space="preserve"> 27307570 </w:t>
      </w:r>
    </w:p>
    <w:sectPr w:rsidR="00882146" w:rsidRPr="0046403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8D00" w14:textId="77777777" w:rsidR="000F3D73" w:rsidRDefault="000F3D73">
      <w:pPr>
        <w:spacing w:after="0" w:line="240" w:lineRule="auto"/>
      </w:pPr>
      <w:r>
        <w:separator/>
      </w:r>
    </w:p>
  </w:endnote>
  <w:endnote w:type="continuationSeparator" w:id="0">
    <w:p w14:paraId="110DB8D6" w14:textId="77777777" w:rsidR="000F3D73" w:rsidRDefault="000F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0C01" w14:textId="77777777" w:rsidR="000F3D73" w:rsidRDefault="000F3D73">
      <w:pPr>
        <w:spacing w:after="0" w:line="240" w:lineRule="auto"/>
      </w:pPr>
      <w:r>
        <w:separator/>
      </w:r>
    </w:p>
  </w:footnote>
  <w:footnote w:type="continuationSeparator" w:id="0">
    <w:p w14:paraId="00B6EE97" w14:textId="77777777" w:rsidR="000F3D73" w:rsidRDefault="000F3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0"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16"/>
  </w:num>
  <w:num w:numId="2" w16cid:durableId="397828114">
    <w:abstractNumId w:val="14"/>
  </w:num>
  <w:num w:numId="3" w16cid:durableId="458183809">
    <w:abstractNumId w:val="2"/>
  </w:num>
  <w:num w:numId="4" w16cid:durableId="285307804">
    <w:abstractNumId w:val="1"/>
  </w:num>
  <w:num w:numId="5" w16cid:durableId="700129761">
    <w:abstractNumId w:val="3"/>
  </w:num>
  <w:num w:numId="6" w16cid:durableId="774591726">
    <w:abstractNumId w:val="15"/>
  </w:num>
  <w:num w:numId="7" w16cid:durableId="1277130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13"/>
  </w:num>
  <w:num w:numId="10" w16cid:durableId="290946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7"/>
  </w:num>
  <w:num w:numId="13" w16cid:durableId="1955019949">
    <w:abstractNumId w:val="12"/>
  </w:num>
  <w:num w:numId="14" w16cid:durableId="1105660245">
    <w:abstractNumId w:val="8"/>
  </w:num>
  <w:num w:numId="15" w16cid:durableId="1746679010">
    <w:abstractNumId w:val="10"/>
  </w:num>
  <w:num w:numId="16" w16cid:durableId="2963017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3D73"/>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1212"/>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2CFF"/>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6360"/>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3</Pages>
  <Words>4645</Words>
  <Characters>2649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477</cp:revision>
  <dcterms:created xsi:type="dcterms:W3CDTF">2024-09-06T08:06:00Z</dcterms:created>
  <dcterms:modified xsi:type="dcterms:W3CDTF">2025-11-28T13:30:00Z</dcterms:modified>
</cp:coreProperties>
</file>